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Nybro kommunfullmäktige</w:t>
      </w:r>
    </w:p>
    <w:p>
      <w:pPr>
        <w:pStyle w:val="Heading1"/>
      </w:pPr>
      <w:r>
        <w:t xml:space="preserve">Stöd innovation och startups inom glas- och designnäringen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Nybro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Glasindustrin är viktig för Nybro men behöver modernisering. Få startups etableras trots potential inom design och hållbar produktion.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Nybro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innovationsstipendium för glas- och designföretag.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erbjuda kostnadsfri rådgivning via Nybro näringslivskontor för startups.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samarbeta med Linnéuniversitetet om praktikplatser och forskningsprojekt.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utreda möjlighet till en inkubatorlokal i anslutning till Orrefors glasbruk.</w:t>
      </w:r>
    </w:p>
    <w:p>
      <w:pPr>
        <w:spacing w:before="360"/>
      </w:pPr>
    </w:p>
    <w:p>
      <w:r>
        <w:t xml:space="preserve">Nybro,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Nybro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2026-07-14T04:44:47.250Z</dcterms:created>
  <dcterms:modified xsi:type="dcterms:W3CDTF">2026-07-14T04:44:47.250Z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